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483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26E4D" w:rsidRPr="0009002E" w:rsidRDefault="005F6CC3" w:rsidP="00826E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826E4D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826E4D">
        <w:rPr>
          <w:rFonts w:asciiTheme="minorHAnsi" w:hAnsiTheme="minorHAnsi" w:cstheme="minorHAnsi"/>
          <w:sz w:val="24"/>
          <w:szCs w:val="24"/>
        </w:rPr>
        <w:t>az OKÉT munkavállalói oldala összehívásának kezdeményezéséről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6E4D" w:rsidRDefault="00826E4D" w:rsidP="00826E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hozzájárul ahhoz, hogy Boros Péterné elnök az OKÉT munkavállalói oldala összehívását kezdeményezze.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2022-05-09T04:54:00Z</dcterms:created>
  <dcterms:modified xsi:type="dcterms:W3CDTF">2022-05-09T04:55:00Z</dcterms:modified>
</cp:coreProperties>
</file>